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C8" w:rsidRDefault="00B163C8" w:rsidP="00ED1F2D">
      <w:pPr>
        <w:pStyle w:val="2"/>
        <w:jc w:val="center"/>
        <w:rPr>
          <w:b/>
          <w:color w:val="4F6228" w:themeColor="accent3" w:themeShade="80"/>
          <w:spacing w:val="5"/>
          <w:kern w:val="28"/>
          <w:sz w:val="36"/>
          <w:szCs w:val="52"/>
        </w:rPr>
      </w:pPr>
      <w:r>
        <w:rPr>
          <w:b/>
          <w:color w:val="4F6228" w:themeColor="accent3" w:themeShade="80"/>
          <w:spacing w:val="5"/>
          <w:kern w:val="28"/>
          <w:sz w:val="36"/>
          <w:szCs w:val="52"/>
        </w:rPr>
        <w:t>SAVE THE DATE</w:t>
      </w:r>
    </w:p>
    <w:p w:rsidR="00D94B1F" w:rsidRDefault="00D94B1F" w:rsidP="00ED1F2D">
      <w:pPr>
        <w:pStyle w:val="2"/>
        <w:jc w:val="center"/>
        <w:rPr>
          <w:b/>
          <w:color w:val="4F6228" w:themeColor="accent3" w:themeShade="80"/>
          <w:spacing w:val="5"/>
          <w:kern w:val="28"/>
          <w:sz w:val="36"/>
          <w:szCs w:val="52"/>
        </w:rPr>
      </w:pPr>
      <w:r w:rsidRPr="00D94B1F">
        <w:rPr>
          <w:b/>
          <w:color w:val="4F6228" w:themeColor="accent3" w:themeShade="80"/>
          <w:spacing w:val="5"/>
          <w:kern w:val="28"/>
          <w:sz w:val="36"/>
          <w:szCs w:val="52"/>
        </w:rPr>
        <w:t xml:space="preserve">BIOHEC-LIFE - Advanced Biodiesel in </w:t>
      </w:r>
      <w:r w:rsidR="00C51445">
        <w:rPr>
          <w:b/>
          <w:color w:val="4F6228" w:themeColor="accent3" w:themeShade="80"/>
          <w:spacing w:val="5"/>
          <w:kern w:val="28"/>
          <w:sz w:val="36"/>
          <w:szCs w:val="52"/>
        </w:rPr>
        <w:t xml:space="preserve">a </w:t>
      </w:r>
      <w:r w:rsidRPr="00D94B1F">
        <w:rPr>
          <w:b/>
          <w:color w:val="4F6228" w:themeColor="accent3" w:themeShade="80"/>
          <w:spacing w:val="5"/>
          <w:kern w:val="28"/>
          <w:sz w:val="36"/>
          <w:szCs w:val="52"/>
        </w:rPr>
        <w:t>circular economy for low carbon public transports</w:t>
      </w:r>
    </w:p>
    <w:p w:rsidR="00AE65E3" w:rsidRPr="00045B0B" w:rsidRDefault="00D94B1F" w:rsidP="00045B0B">
      <w:pPr>
        <w:pStyle w:val="2"/>
        <w:jc w:val="center"/>
        <w:rPr>
          <w:rStyle w:val="a8"/>
          <w:color w:val="4F81BD"/>
          <w:u w:val="none"/>
        </w:rPr>
      </w:pPr>
      <w:r w:rsidRPr="00045B0B">
        <w:rPr>
          <w:rStyle w:val="a8"/>
          <w:color w:val="4F81BD"/>
          <w:u w:val="none"/>
        </w:rPr>
        <w:t>Fri</w:t>
      </w:r>
      <w:r w:rsidR="00AE65E3" w:rsidRPr="00045B0B">
        <w:rPr>
          <w:rStyle w:val="a8"/>
          <w:color w:val="4F81BD"/>
          <w:u w:val="none"/>
        </w:rPr>
        <w:t xml:space="preserve">. </w:t>
      </w:r>
      <w:r>
        <w:rPr>
          <w:rStyle w:val="a8"/>
          <w:color w:val="4F81BD"/>
          <w:u w:val="none"/>
        </w:rPr>
        <w:t>29th</w:t>
      </w:r>
      <w:r w:rsidR="00AE65E3" w:rsidRPr="0033353F">
        <w:rPr>
          <w:rStyle w:val="a8"/>
          <w:color w:val="4F81BD"/>
          <w:u w:val="none"/>
        </w:rPr>
        <w:t>June</w:t>
      </w:r>
      <w:r w:rsidR="00AE65E3" w:rsidRPr="00045B0B">
        <w:rPr>
          <w:rStyle w:val="a8"/>
          <w:color w:val="4F81BD"/>
          <w:u w:val="none"/>
        </w:rPr>
        <w:t xml:space="preserve"> 20</w:t>
      </w:r>
      <w:r w:rsidRPr="00045B0B">
        <w:rPr>
          <w:rStyle w:val="a8"/>
          <w:color w:val="4F81BD"/>
          <w:u w:val="none"/>
        </w:rPr>
        <w:t>18 – Athens</w:t>
      </w:r>
      <w:r w:rsidR="00045B0B" w:rsidRPr="00045B0B">
        <w:rPr>
          <w:rStyle w:val="a8"/>
          <w:color w:val="4F81BD"/>
          <w:u w:val="none"/>
        </w:rPr>
        <w:t xml:space="preserve"> –70 EleftheriouVenizelou Avenue, Kallithea</w:t>
      </w:r>
    </w:p>
    <w:p w:rsidR="00045B0B" w:rsidRPr="00045B0B" w:rsidRDefault="00045B0B" w:rsidP="00045B0B">
      <w:pPr>
        <w:jc w:val="center"/>
        <w:rPr>
          <w:rStyle w:val="a8"/>
          <w:rFonts w:eastAsiaTheme="majorEastAsia" w:cstheme="majorBidi"/>
          <w:color w:val="4F81BD"/>
          <w:sz w:val="26"/>
          <w:szCs w:val="26"/>
          <w:u w:val="none"/>
        </w:rPr>
      </w:pPr>
      <w:r w:rsidRPr="00045B0B">
        <w:rPr>
          <w:rStyle w:val="a8"/>
          <w:rFonts w:eastAsiaTheme="majorEastAsia" w:cstheme="majorBidi"/>
          <w:color w:val="4F81BD"/>
          <w:sz w:val="26"/>
          <w:szCs w:val="26"/>
          <w:u w:val="none"/>
        </w:rPr>
        <w:t>Room: Auditorium Georgios Karabatzos</w:t>
      </w:r>
    </w:p>
    <w:p w:rsidR="00045B0B" w:rsidRPr="00045B0B" w:rsidRDefault="00045B0B" w:rsidP="00045B0B">
      <w:pPr>
        <w:jc w:val="center"/>
        <w:rPr>
          <w:rStyle w:val="a8"/>
          <w:rFonts w:eastAsiaTheme="majorEastAsia" w:cstheme="majorBidi"/>
          <w:color w:val="4F81BD"/>
          <w:sz w:val="26"/>
          <w:szCs w:val="26"/>
          <w:u w:val="none"/>
        </w:rPr>
      </w:pPr>
      <w:r w:rsidRPr="00045B0B">
        <w:rPr>
          <w:rStyle w:val="a8"/>
          <w:rFonts w:eastAsiaTheme="majorEastAsia" w:cstheme="majorBidi"/>
          <w:color w:val="4F81BD"/>
          <w:sz w:val="26"/>
          <w:szCs w:val="26"/>
          <w:u w:val="none"/>
        </w:rPr>
        <w:t>Building: Harokopio University</w:t>
      </w:r>
      <w:r>
        <w:rPr>
          <w:rStyle w:val="a8"/>
          <w:rFonts w:eastAsiaTheme="majorEastAsia" w:cstheme="majorBidi"/>
          <w:color w:val="4F81BD"/>
          <w:sz w:val="26"/>
          <w:szCs w:val="26"/>
          <w:u w:val="none"/>
        </w:rPr>
        <w:t xml:space="preserve">- </w:t>
      </w:r>
      <w:r w:rsidRPr="00045B0B">
        <w:rPr>
          <w:rStyle w:val="a8"/>
          <w:rFonts w:eastAsiaTheme="majorEastAsia" w:cstheme="majorBidi"/>
          <w:color w:val="4F81BD"/>
          <w:sz w:val="26"/>
          <w:szCs w:val="26"/>
          <w:u w:val="none"/>
        </w:rPr>
        <w:t>Athens</w:t>
      </w:r>
    </w:p>
    <w:p w:rsidR="007B21E5" w:rsidRPr="0033353F" w:rsidRDefault="007B21E5" w:rsidP="00944B52"/>
    <w:p w:rsidR="005F7E92" w:rsidRDefault="00CD69F0" w:rsidP="00E10C68">
      <w:pPr>
        <w:rPr>
          <w:rFonts w:eastAsia="Times New Roman"/>
          <w:lang w:eastAsia="fr-BE"/>
        </w:rPr>
      </w:pPr>
      <w:hyperlink r:id="rId8" w:history="1">
        <w:r w:rsidR="00202539" w:rsidRPr="00F50ADE">
          <w:rPr>
            <w:rStyle w:val="-"/>
            <w:rFonts w:eastAsia="Times New Roman"/>
            <w:b/>
            <w:color w:val="76923C" w:themeColor="accent3" w:themeShade="BF"/>
            <w:u w:val="none"/>
            <w:lang w:eastAsia="fr-BE"/>
          </w:rPr>
          <w:t>RREUSE</w:t>
        </w:r>
      </w:hyperlink>
      <w:r w:rsidR="00B163C8">
        <w:rPr>
          <w:rFonts w:eastAsia="Times New Roman"/>
          <w:lang w:eastAsia="fr-BE"/>
        </w:rPr>
        <w:t>is</w:t>
      </w:r>
      <w:r w:rsidR="00202539" w:rsidRPr="0033353F">
        <w:rPr>
          <w:rFonts w:eastAsia="Times New Roman"/>
          <w:lang w:eastAsia="fr-BE"/>
        </w:rPr>
        <w:t xml:space="preserve"> delighted to invite you to</w:t>
      </w:r>
      <w:r w:rsidR="00B163C8">
        <w:rPr>
          <w:rFonts w:eastAsia="Times New Roman"/>
          <w:lang w:eastAsia="fr-BE"/>
        </w:rPr>
        <w:t xml:space="preserve"> a workshop organised in the framework of the Biohec Life projectto talk about the opportunities offered by the collecti</w:t>
      </w:r>
      <w:bookmarkStart w:id="0" w:name="_GoBack"/>
      <w:bookmarkEnd w:id="0"/>
      <w:r w:rsidR="00B163C8">
        <w:rPr>
          <w:rFonts w:eastAsia="Times New Roman"/>
          <w:lang w:eastAsia="fr-BE"/>
        </w:rPr>
        <w:t>on of used cooking oil to produce advanced biodiesel</w:t>
      </w:r>
      <w:r w:rsidR="00202539" w:rsidRPr="0033353F">
        <w:rPr>
          <w:rFonts w:eastAsia="Times New Roman"/>
          <w:lang w:eastAsia="fr-BE"/>
        </w:rPr>
        <w:t xml:space="preserve">. </w:t>
      </w:r>
    </w:p>
    <w:p w:rsidR="002F2E1A" w:rsidRPr="002F2E1A" w:rsidRDefault="002F2E1A" w:rsidP="00E10C68">
      <w:pPr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With its experience in the local, social and eco-friendly collection and transformation of used cooking oil into biodiesel, GECCO (Lille – France) is leading the Biohec Project aiming at developing an </w:t>
      </w:r>
      <w:r w:rsidRPr="002F2E1A">
        <w:rPr>
          <w:rFonts w:eastAsia="Times New Roman"/>
          <w:lang w:eastAsia="fr-BE"/>
        </w:rPr>
        <w:t>eco-designed, compact and flexible demonstrator in order to produce competi</w:t>
      </w:r>
      <w:r>
        <w:rPr>
          <w:rFonts w:eastAsia="Times New Roman"/>
          <w:lang w:eastAsia="fr-BE"/>
        </w:rPr>
        <w:t>ti</w:t>
      </w:r>
      <w:r w:rsidRPr="002F2E1A">
        <w:rPr>
          <w:rFonts w:eastAsia="Times New Roman"/>
          <w:lang w:eastAsia="fr-BE"/>
        </w:rPr>
        <w:t>vely-priced advanced biofuels derived from UCO and bioethanol</w:t>
      </w:r>
      <w:r>
        <w:rPr>
          <w:rFonts w:eastAsia="Times New Roman"/>
          <w:lang w:eastAsia="fr-BE"/>
        </w:rPr>
        <w:t xml:space="preserve">. </w:t>
      </w:r>
      <w:r w:rsidR="00E10C68">
        <w:rPr>
          <w:rFonts w:eastAsia="Times New Roman"/>
          <w:lang w:eastAsia="fr-BE"/>
        </w:rPr>
        <w:t>Through partnerships and franchises, t</w:t>
      </w:r>
      <w:r>
        <w:rPr>
          <w:rFonts w:eastAsia="Times New Roman"/>
          <w:lang w:eastAsia="fr-BE"/>
        </w:rPr>
        <w:t xml:space="preserve">he project also aims at developing </w:t>
      </w:r>
      <w:r w:rsidR="00E10C68">
        <w:rPr>
          <w:rFonts w:eastAsia="Times New Roman"/>
          <w:lang w:eastAsia="fr-BE"/>
        </w:rPr>
        <w:t>GECCO’s</w:t>
      </w:r>
      <w:r>
        <w:rPr>
          <w:rFonts w:eastAsia="Times New Roman"/>
          <w:lang w:eastAsia="fr-BE"/>
        </w:rPr>
        <w:t xml:space="preserve"> activit</w:t>
      </w:r>
      <w:r w:rsidR="00E10C68">
        <w:rPr>
          <w:rFonts w:eastAsia="Times New Roman"/>
          <w:lang w:eastAsia="fr-BE"/>
        </w:rPr>
        <w:t xml:space="preserve">ies beyond Francein other European countries. </w:t>
      </w:r>
    </w:p>
    <w:p w:rsidR="002F2E1A" w:rsidRPr="00D71EFB" w:rsidRDefault="00E10C68" w:rsidP="00D71EFB">
      <w:pPr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This workshop will therefore be the occasion for Greek stakeholders interested in renewable energies, </w:t>
      </w:r>
      <w:r w:rsidR="00C800BE">
        <w:rPr>
          <w:rFonts w:eastAsia="Times New Roman"/>
          <w:lang w:eastAsia="fr-BE"/>
        </w:rPr>
        <w:t>sustainable</w:t>
      </w:r>
      <w:r>
        <w:rPr>
          <w:rFonts w:eastAsia="Times New Roman"/>
          <w:lang w:eastAsia="fr-BE"/>
        </w:rPr>
        <w:t xml:space="preserve"> transportation, social economy, energy independence and waste </w:t>
      </w:r>
      <w:r w:rsidR="00C800BE">
        <w:rPr>
          <w:rFonts w:eastAsia="Times New Roman"/>
          <w:lang w:eastAsia="fr-BE"/>
        </w:rPr>
        <w:t>recycling</w:t>
      </w:r>
      <w:r>
        <w:rPr>
          <w:rFonts w:eastAsia="Times New Roman"/>
          <w:lang w:eastAsia="fr-BE"/>
        </w:rPr>
        <w:t xml:space="preserve"> to gather</w:t>
      </w:r>
      <w:r w:rsidR="00E10CF3">
        <w:rPr>
          <w:rFonts w:eastAsia="Times New Roman"/>
          <w:lang w:eastAsia="fr-BE"/>
        </w:rPr>
        <w:t xml:space="preserve"> and discuss about the opportunities provided by a sound treatment of UCOs</w:t>
      </w:r>
      <w:r w:rsidR="00D71EFB">
        <w:rPr>
          <w:rFonts w:eastAsia="Times New Roman"/>
          <w:lang w:eastAsia="fr-BE"/>
        </w:rPr>
        <w:t>.</w:t>
      </w:r>
    </w:p>
    <w:p w:rsidR="00CA01A0" w:rsidRPr="0033353F" w:rsidRDefault="00B163C8" w:rsidP="00D71EFB">
      <w:pPr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Thanks to interpretation, </w:t>
      </w:r>
      <w:r w:rsidR="007F5636">
        <w:rPr>
          <w:rFonts w:eastAsia="Times New Roman"/>
          <w:lang w:eastAsia="fr-BE"/>
        </w:rPr>
        <w:t xml:space="preserve">you will be able to follow this workshop in </w:t>
      </w:r>
      <w:r w:rsidR="007F5636" w:rsidRPr="00D71EFB">
        <w:rPr>
          <w:rFonts w:eastAsia="Times New Roman"/>
          <w:b/>
          <w:lang w:eastAsia="fr-BE"/>
        </w:rPr>
        <w:t xml:space="preserve">English, Greek </w:t>
      </w:r>
      <w:r w:rsidR="007F5636" w:rsidRPr="00D71EFB">
        <w:rPr>
          <w:rFonts w:eastAsia="Times New Roman"/>
          <w:lang w:eastAsia="fr-BE"/>
        </w:rPr>
        <w:t>and</w:t>
      </w:r>
      <w:r w:rsidR="00E10CF3">
        <w:rPr>
          <w:rFonts w:eastAsia="Times New Roman"/>
          <w:b/>
          <w:lang w:eastAsia="fr-BE"/>
        </w:rPr>
        <w:t>French</w:t>
      </w:r>
      <w:r w:rsidR="00CA01A0" w:rsidRPr="0033353F">
        <w:rPr>
          <w:rFonts w:eastAsia="Times New Roman"/>
          <w:lang w:eastAsia="fr-BE"/>
        </w:rPr>
        <w:t xml:space="preserve">. </w:t>
      </w:r>
    </w:p>
    <w:p w:rsidR="006B36B5" w:rsidRPr="0033353F" w:rsidRDefault="006B36B5" w:rsidP="00D71EFB">
      <w:pPr>
        <w:rPr>
          <w:rFonts w:eastAsia="Times New Roman"/>
          <w:lang w:eastAsia="fr-BE"/>
        </w:rPr>
      </w:pPr>
      <w:r w:rsidRPr="0033353F">
        <w:rPr>
          <w:rFonts w:eastAsia="Times New Roman"/>
          <w:lang w:eastAsia="fr-BE"/>
        </w:rPr>
        <w:t>Please feel free to contact us (</w:t>
      </w:r>
      <w:hyperlink r:id="rId9" w:history="1">
        <w:r w:rsidRPr="008855AE">
          <w:rPr>
            <w:rStyle w:val="-"/>
            <w:rFonts w:eastAsia="Times New Roman"/>
            <w:b/>
            <w:color w:val="auto"/>
            <w:u w:val="none"/>
            <w:lang w:eastAsia="fr-BE"/>
          </w:rPr>
          <w:t>mathieu.rama@rreuse.org</w:t>
        </w:r>
      </w:hyperlink>
      <w:r w:rsidRPr="0033353F">
        <w:rPr>
          <w:rFonts w:eastAsia="Times New Roman"/>
          <w:lang w:eastAsia="fr-BE"/>
        </w:rPr>
        <w:t>) if you have any questions about this event.</w:t>
      </w:r>
    </w:p>
    <w:p w:rsidR="00D244E2" w:rsidRPr="0033353F" w:rsidRDefault="00D244E2" w:rsidP="008855AE">
      <w:pPr>
        <w:spacing w:after="0"/>
        <w:jc w:val="left"/>
        <w:rPr>
          <w:rFonts w:eastAsia="Times New Roman"/>
          <w:b/>
          <w:lang w:eastAsia="fr-BE"/>
        </w:rPr>
      </w:pPr>
    </w:p>
    <w:p w:rsidR="006B36B5" w:rsidRDefault="006B36B5" w:rsidP="008855AE">
      <w:pPr>
        <w:spacing w:after="0"/>
        <w:jc w:val="left"/>
        <w:rPr>
          <w:rFonts w:eastAsia="Times New Roman"/>
          <w:b/>
          <w:color w:val="4F81BD"/>
          <w:lang w:eastAsia="fr-BE"/>
        </w:rPr>
      </w:pPr>
      <w:r w:rsidRPr="008855AE">
        <w:rPr>
          <w:rFonts w:eastAsia="Times New Roman"/>
          <w:b/>
          <w:color w:val="4F81BD"/>
          <w:lang w:eastAsia="fr-BE"/>
        </w:rPr>
        <w:t>Provisional Agenda</w:t>
      </w:r>
      <w:r w:rsidR="009758B6">
        <w:rPr>
          <w:rFonts w:eastAsia="Times New Roman"/>
          <w:b/>
          <w:color w:val="4F81BD"/>
          <w:lang w:eastAsia="fr-BE"/>
        </w:rPr>
        <w:t xml:space="preserve"> (timeslots can be changed)</w:t>
      </w:r>
      <w:r w:rsidRPr="008855AE">
        <w:rPr>
          <w:rFonts w:eastAsia="Times New Roman"/>
          <w:b/>
          <w:color w:val="4F81BD"/>
          <w:lang w:eastAsia="fr-BE"/>
        </w:rPr>
        <w:t>:</w:t>
      </w:r>
    </w:p>
    <w:p w:rsidR="00A446E7" w:rsidRDefault="00A446E7" w:rsidP="008855AE">
      <w:pPr>
        <w:spacing w:after="0"/>
        <w:jc w:val="left"/>
        <w:rPr>
          <w:rFonts w:eastAsia="Times New Roman"/>
          <w:b/>
          <w:color w:val="4F81BD"/>
          <w:lang w:eastAsia="fr-BE"/>
        </w:rPr>
      </w:pPr>
    </w:p>
    <w:p w:rsidR="00A446E7" w:rsidRPr="00A446E7" w:rsidRDefault="00A446E7" w:rsidP="00A446E7">
      <w:pPr>
        <w:spacing w:after="0"/>
        <w:jc w:val="center"/>
        <w:rPr>
          <w:rFonts w:eastAsia="Times New Roman"/>
          <w:b/>
          <w:color w:val="76923C" w:themeColor="accent3" w:themeShade="BF"/>
          <w:lang w:eastAsia="fr-BE"/>
        </w:rPr>
      </w:pPr>
      <w:r w:rsidRPr="00A446E7">
        <w:rPr>
          <w:rFonts w:eastAsia="Times New Roman"/>
          <w:b/>
          <w:color w:val="76923C" w:themeColor="accent3" w:themeShade="BF"/>
          <w:lang w:eastAsia="fr-BE"/>
        </w:rPr>
        <w:t>Moderated by Mathieu Rama (RREUSE)</w:t>
      </w:r>
    </w:p>
    <w:p w:rsidR="00842344" w:rsidRPr="0033353F" w:rsidRDefault="00842344" w:rsidP="00ED1F2D">
      <w:pPr>
        <w:pStyle w:val="a9"/>
        <w:rPr>
          <w:rFonts w:eastAsia="Times New Roman"/>
          <w:b/>
          <w:color w:val="4F81BD"/>
          <w:u w:val="single"/>
          <w:lang w:eastAsia="fr-BE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371"/>
      </w:tblGrid>
      <w:tr w:rsidR="00D71EFB" w:rsidRPr="0033353F" w:rsidTr="000103FF">
        <w:tc>
          <w:tcPr>
            <w:tcW w:w="1668" w:type="dxa"/>
          </w:tcPr>
          <w:p w:rsidR="00D71EFB" w:rsidRPr="000103FF" w:rsidRDefault="000103FF" w:rsidP="00D71EFB">
            <w:pPr>
              <w:pStyle w:val="a9"/>
              <w:jc w:val="left"/>
              <w:rPr>
                <w:rFonts w:eastAsia="Times New Roman"/>
                <w:b/>
                <w:color w:val="0070C0"/>
                <w:u w:val="single"/>
                <w:lang w:eastAsia="fr-BE"/>
              </w:rPr>
            </w:pPr>
            <w:r w:rsidRPr="000103FF">
              <w:rPr>
                <w:rFonts w:eastAsia="Times New Roman"/>
                <w:b/>
                <w:color w:val="0070C0"/>
                <w:u w:val="single"/>
                <w:lang w:eastAsia="fr-BE"/>
              </w:rPr>
              <w:t>1</w:t>
            </w:r>
            <w:r w:rsidR="00A446E7">
              <w:rPr>
                <w:rFonts w:eastAsia="Times New Roman"/>
                <w:b/>
                <w:color w:val="0070C0"/>
                <w:u w:val="single"/>
                <w:lang w:eastAsia="fr-BE"/>
              </w:rPr>
              <w:t>5</w:t>
            </w:r>
            <w:r w:rsidRPr="000103FF">
              <w:rPr>
                <w:rFonts w:eastAsia="Times New Roman"/>
                <w:b/>
                <w:color w:val="0070C0"/>
                <w:u w:val="single"/>
                <w:lang w:eastAsia="fr-BE"/>
              </w:rPr>
              <w:t>:00 – 1</w:t>
            </w:r>
            <w:r w:rsidR="00A446E7">
              <w:rPr>
                <w:rFonts w:eastAsia="Times New Roman"/>
                <w:b/>
                <w:color w:val="0070C0"/>
                <w:u w:val="single"/>
                <w:lang w:eastAsia="fr-BE"/>
              </w:rPr>
              <w:t>5</w:t>
            </w:r>
            <w:r w:rsidRPr="000103FF">
              <w:rPr>
                <w:rFonts w:eastAsia="Times New Roman"/>
                <w:b/>
                <w:color w:val="0070C0"/>
                <w:u w:val="single"/>
                <w:lang w:eastAsia="fr-BE"/>
              </w:rPr>
              <w:t>:40</w:t>
            </w:r>
          </w:p>
        </w:tc>
        <w:tc>
          <w:tcPr>
            <w:tcW w:w="7371" w:type="dxa"/>
          </w:tcPr>
          <w:p w:rsidR="00D71EFB" w:rsidRDefault="00D71EFB" w:rsidP="00D71EFB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 xml:space="preserve">First Session – Why managing used cooking oil sustainably is important and how do we do that? </w:t>
            </w:r>
          </w:p>
          <w:p w:rsidR="00A05010" w:rsidRDefault="00A05010" w:rsidP="00D71EFB">
            <w:pPr>
              <w:pStyle w:val="a9"/>
              <w:jc w:val="left"/>
              <w:rPr>
                <w:b/>
              </w:rPr>
            </w:pPr>
          </w:p>
        </w:tc>
      </w:tr>
      <w:tr w:rsidR="00D71EFB" w:rsidRPr="0033353F" w:rsidTr="000103FF">
        <w:tc>
          <w:tcPr>
            <w:tcW w:w="1668" w:type="dxa"/>
          </w:tcPr>
          <w:p w:rsidR="00D71EFB" w:rsidRPr="000103FF" w:rsidRDefault="000103FF" w:rsidP="00D71EFB">
            <w:pPr>
              <w:pStyle w:val="a9"/>
              <w:jc w:val="left"/>
              <w:rPr>
                <w:rFonts w:eastAsia="Times New Roman"/>
                <w:color w:val="0070C0"/>
                <w:lang w:eastAsia="fr-BE"/>
              </w:rPr>
            </w:pPr>
            <w:r w:rsidRPr="000103FF">
              <w:rPr>
                <w:rFonts w:eastAsia="Times New Roman"/>
                <w:color w:val="0070C0"/>
                <w:lang w:eastAsia="fr-BE"/>
              </w:rPr>
              <w:t>1</w:t>
            </w:r>
            <w:r w:rsidR="00A446E7">
              <w:rPr>
                <w:rFonts w:eastAsia="Times New Roman"/>
                <w:color w:val="0070C0"/>
                <w:lang w:eastAsia="fr-BE"/>
              </w:rPr>
              <w:t>5</w:t>
            </w:r>
            <w:r w:rsidRPr="000103FF">
              <w:rPr>
                <w:rFonts w:eastAsia="Times New Roman"/>
                <w:color w:val="0070C0"/>
                <w:lang w:eastAsia="fr-BE"/>
              </w:rPr>
              <w:t>:00 – 1</w:t>
            </w:r>
            <w:r w:rsidR="00A446E7">
              <w:rPr>
                <w:rFonts w:eastAsia="Times New Roman"/>
                <w:color w:val="0070C0"/>
                <w:lang w:eastAsia="fr-BE"/>
              </w:rPr>
              <w:t>5</w:t>
            </w:r>
            <w:r w:rsidRPr="000103FF">
              <w:rPr>
                <w:rFonts w:eastAsia="Times New Roman"/>
                <w:color w:val="0070C0"/>
                <w:lang w:eastAsia="fr-BE"/>
              </w:rPr>
              <w:t>:15</w:t>
            </w:r>
          </w:p>
        </w:tc>
        <w:tc>
          <w:tcPr>
            <w:tcW w:w="7371" w:type="dxa"/>
          </w:tcPr>
          <w:p w:rsidR="00430876" w:rsidRDefault="00430876" w:rsidP="00430876">
            <w:pPr>
              <w:pStyle w:val="a9"/>
              <w:jc w:val="left"/>
              <w:rPr>
                <w:b/>
              </w:rPr>
            </w:pPr>
            <w:r w:rsidRPr="00430876">
              <w:rPr>
                <w:b/>
              </w:rPr>
              <w:t>Hellenic recycling Agenc</w:t>
            </w:r>
            <w:r>
              <w:rPr>
                <w:b/>
              </w:rPr>
              <w:t xml:space="preserve">y – </w:t>
            </w:r>
            <w:r w:rsidR="00685731">
              <w:rPr>
                <w:b/>
              </w:rPr>
              <w:t>Used</w:t>
            </w:r>
            <w:r w:rsidRPr="00430876">
              <w:rPr>
                <w:b/>
              </w:rPr>
              <w:t xml:space="preserve"> cooking oil </w:t>
            </w:r>
            <w:r>
              <w:rPr>
                <w:b/>
              </w:rPr>
              <w:t>management</w:t>
            </w:r>
            <w:r w:rsidRPr="00430876">
              <w:rPr>
                <w:b/>
              </w:rPr>
              <w:t xml:space="preserve"> in Greece</w:t>
            </w:r>
          </w:p>
          <w:p w:rsidR="00430876" w:rsidRDefault="00430876" w:rsidP="00430876">
            <w:pPr>
              <w:pStyle w:val="a9"/>
              <w:jc w:val="left"/>
            </w:pPr>
            <w:r>
              <w:t>Speaker to be confirmed</w:t>
            </w:r>
          </w:p>
          <w:p w:rsidR="00430876" w:rsidRPr="004C3A38" w:rsidRDefault="00430876" w:rsidP="00430876">
            <w:pPr>
              <w:pStyle w:val="a9"/>
              <w:jc w:val="left"/>
            </w:pPr>
          </w:p>
        </w:tc>
      </w:tr>
      <w:tr w:rsidR="00D71EFB" w:rsidRPr="0033353F" w:rsidTr="000103FF">
        <w:tc>
          <w:tcPr>
            <w:tcW w:w="1668" w:type="dxa"/>
          </w:tcPr>
          <w:p w:rsidR="00D71EFB" w:rsidRPr="000103FF" w:rsidRDefault="000103FF" w:rsidP="00D71EFB">
            <w:pPr>
              <w:pStyle w:val="a9"/>
              <w:jc w:val="left"/>
              <w:rPr>
                <w:rFonts w:eastAsia="Times New Roman"/>
                <w:color w:val="0070C0"/>
                <w:lang w:eastAsia="fr-BE"/>
              </w:rPr>
            </w:pPr>
            <w:r w:rsidRPr="000103FF">
              <w:rPr>
                <w:rFonts w:eastAsia="Times New Roman"/>
                <w:color w:val="0070C0"/>
                <w:lang w:eastAsia="fr-BE"/>
              </w:rPr>
              <w:t>1</w:t>
            </w:r>
            <w:r w:rsidR="00A446E7">
              <w:rPr>
                <w:rFonts w:eastAsia="Times New Roman"/>
                <w:color w:val="0070C0"/>
                <w:lang w:eastAsia="fr-BE"/>
              </w:rPr>
              <w:t>5</w:t>
            </w:r>
            <w:r w:rsidRPr="000103FF">
              <w:rPr>
                <w:rFonts w:eastAsia="Times New Roman"/>
                <w:color w:val="0070C0"/>
                <w:lang w:eastAsia="fr-BE"/>
              </w:rPr>
              <w:t>:15 – 1</w:t>
            </w:r>
            <w:r w:rsidR="00A446E7">
              <w:rPr>
                <w:rFonts w:eastAsia="Times New Roman"/>
                <w:color w:val="0070C0"/>
                <w:lang w:eastAsia="fr-BE"/>
              </w:rPr>
              <w:t>5</w:t>
            </w:r>
            <w:r w:rsidRPr="000103FF">
              <w:rPr>
                <w:rFonts w:eastAsia="Times New Roman"/>
                <w:color w:val="0070C0"/>
                <w:lang w:eastAsia="fr-BE"/>
              </w:rPr>
              <w:t>:30</w:t>
            </w:r>
          </w:p>
        </w:tc>
        <w:tc>
          <w:tcPr>
            <w:tcW w:w="7371" w:type="dxa"/>
          </w:tcPr>
          <w:p w:rsidR="00430876" w:rsidRDefault="00430876" w:rsidP="00430876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 xml:space="preserve">Elin Biofuels – The benefits of transforming waste cooking oil into </w:t>
            </w:r>
            <w:r>
              <w:rPr>
                <w:b/>
              </w:rPr>
              <w:lastRenderedPageBreak/>
              <w:t xml:space="preserve">biofuels </w:t>
            </w:r>
          </w:p>
          <w:p w:rsidR="00430876" w:rsidRPr="00430876" w:rsidRDefault="00430876" w:rsidP="00D71EFB">
            <w:pPr>
              <w:pStyle w:val="a9"/>
              <w:jc w:val="left"/>
            </w:pPr>
            <w:r w:rsidRPr="00BA4C92">
              <w:t>Eirini Bourloukou</w:t>
            </w:r>
            <w:r>
              <w:t xml:space="preserve"> (Elin Biofuels)</w:t>
            </w:r>
          </w:p>
          <w:p w:rsidR="000103FF" w:rsidRPr="000103FF" w:rsidRDefault="000103FF" w:rsidP="00430876">
            <w:pPr>
              <w:pStyle w:val="a9"/>
              <w:jc w:val="left"/>
            </w:pPr>
          </w:p>
        </w:tc>
      </w:tr>
      <w:tr w:rsidR="000103FF" w:rsidRPr="0033353F" w:rsidTr="000103FF">
        <w:tc>
          <w:tcPr>
            <w:tcW w:w="1668" w:type="dxa"/>
          </w:tcPr>
          <w:p w:rsidR="000103FF" w:rsidRPr="000103FF" w:rsidRDefault="000103FF" w:rsidP="00D71EFB">
            <w:pPr>
              <w:pStyle w:val="a9"/>
              <w:jc w:val="left"/>
              <w:rPr>
                <w:rFonts w:eastAsia="Times New Roman"/>
                <w:color w:val="0070C0"/>
                <w:lang w:eastAsia="fr-BE"/>
              </w:rPr>
            </w:pPr>
            <w:r w:rsidRPr="000103FF">
              <w:rPr>
                <w:rFonts w:eastAsia="Times New Roman"/>
                <w:color w:val="0070C0"/>
                <w:lang w:eastAsia="fr-BE"/>
              </w:rPr>
              <w:lastRenderedPageBreak/>
              <w:t>1</w:t>
            </w:r>
            <w:r w:rsidR="00A446E7">
              <w:rPr>
                <w:rFonts w:eastAsia="Times New Roman"/>
                <w:color w:val="0070C0"/>
                <w:lang w:eastAsia="fr-BE"/>
              </w:rPr>
              <w:t>5</w:t>
            </w:r>
            <w:r w:rsidRPr="000103FF">
              <w:rPr>
                <w:rFonts w:eastAsia="Times New Roman"/>
                <w:color w:val="0070C0"/>
                <w:lang w:eastAsia="fr-BE"/>
              </w:rPr>
              <w:t>:30 – 1</w:t>
            </w:r>
            <w:r w:rsidR="00A446E7">
              <w:rPr>
                <w:rFonts w:eastAsia="Times New Roman"/>
                <w:color w:val="0070C0"/>
                <w:lang w:eastAsia="fr-BE"/>
              </w:rPr>
              <w:t>5</w:t>
            </w:r>
            <w:r w:rsidRPr="000103FF">
              <w:rPr>
                <w:rFonts w:eastAsia="Times New Roman"/>
                <w:color w:val="0070C0"/>
                <w:lang w:eastAsia="fr-BE"/>
              </w:rPr>
              <w:t>:40</w:t>
            </w:r>
          </w:p>
        </w:tc>
        <w:tc>
          <w:tcPr>
            <w:tcW w:w="7371" w:type="dxa"/>
          </w:tcPr>
          <w:p w:rsidR="000103FF" w:rsidRDefault="000103FF" w:rsidP="00D71EFB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>Q/A Session</w:t>
            </w:r>
          </w:p>
          <w:p w:rsidR="000103FF" w:rsidRDefault="000103FF" w:rsidP="00D71EFB">
            <w:pPr>
              <w:pStyle w:val="a9"/>
              <w:jc w:val="left"/>
              <w:rPr>
                <w:b/>
              </w:rPr>
            </w:pPr>
          </w:p>
        </w:tc>
      </w:tr>
      <w:tr w:rsidR="00A05010" w:rsidRPr="0033353F" w:rsidTr="000103FF">
        <w:tc>
          <w:tcPr>
            <w:tcW w:w="1668" w:type="dxa"/>
          </w:tcPr>
          <w:p w:rsidR="00A05010" w:rsidRPr="000103FF" w:rsidRDefault="000103FF" w:rsidP="00D71EFB">
            <w:pPr>
              <w:pStyle w:val="a9"/>
              <w:jc w:val="left"/>
              <w:rPr>
                <w:rFonts w:eastAsia="Times New Roman"/>
                <w:b/>
                <w:color w:val="0070C0"/>
                <w:u w:val="single"/>
                <w:lang w:eastAsia="fr-BE"/>
              </w:rPr>
            </w:pPr>
            <w:r w:rsidRPr="000103FF">
              <w:rPr>
                <w:rFonts w:eastAsia="Times New Roman"/>
                <w:b/>
                <w:color w:val="0070C0"/>
                <w:u w:val="single"/>
                <w:lang w:eastAsia="fr-BE"/>
              </w:rPr>
              <w:t>1</w:t>
            </w:r>
            <w:r w:rsidR="00A446E7">
              <w:rPr>
                <w:rFonts w:eastAsia="Times New Roman"/>
                <w:b/>
                <w:color w:val="0070C0"/>
                <w:u w:val="single"/>
                <w:lang w:eastAsia="fr-BE"/>
              </w:rPr>
              <w:t>5</w:t>
            </w:r>
            <w:r w:rsidRPr="000103FF">
              <w:rPr>
                <w:rFonts w:eastAsia="Times New Roman"/>
                <w:b/>
                <w:color w:val="0070C0"/>
                <w:u w:val="single"/>
                <w:lang w:eastAsia="fr-BE"/>
              </w:rPr>
              <w:t>:40 – 1</w:t>
            </w:r>
            <w:r w:rsidR="00A446E7">
              <w:rPr>
                <w:rFonts w:eastAsia="Times New Roman"/>
                <w:b/>
                <w:color w:val="0070C0"/>
                <w:u w:val="single"/>
                <w:lang w:eastAsia="fr-BE"/>
              </w:rPr>
              <w:t>6</w:t>
            </w:r>
            <w:r w:rsidRPr="000103FF">
              <w:rPr>
                <w:rFonts w:eastAsia="Times New Roman"/>
                <w:b/>
                <w:color w:val="0070C0"/>
                <w:u w:val="single"/>
                <w:lang w:eastAsia="fr-BE"/>
              </w:rPr>
              <w:t>:20</w:t>
            </w:r>
          </w:p>
        </w:tc>
        <w:tc>
          <w:tcPr>
            <w:tcW w:w="7371" w:type="dxa"/>
          </w:tcPr>
          <w:p w:rsidR="00A05010" w:rsidRDefault="00A05010" w:rsidP="00D71EFB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 xml:space="preserve">Second Session – Improving the collection </w:t>
            </w:r>
            <w:r w:rsidR="00797D39">
              <w:rPr>
                <w:b/>
              </w:rPr>
              <w:t xml:space="preserve">and the treatment </w:t>
            </w:r>
            <w:r>
              <w:rPr>
                <w:b/>
              </w:rPr>
              <w:t xml:space="preserve">of used cooking oil </w:t>
            </w:r>
          </w:p>
          <w:p w:rsidR="00A05010" w:rsidRDefault="00A05010" w:rsidP="00D71EFB">
            <w:pPr>
              <w:pStyle w:val="a9"/>
              <w:jc w:val="left"/>
              <w:rPr>
                <w:b/>
              </w:rPr>
            </w:pPr>
          </w:p>
        </w:tc>
      </w:tr>
      <w:tr w:rsidR="00D71EFB" w:rsidRPr="0033353F" w:rsidTr="000103FF">
        <w:tc>
          <w:tcPr>
            <w:tcW w:w="1668" w:type="dxa"/>
          </w:tcPr>
          <w:p w:rsidR="00D71EFB" w:rsidRPr="000103FF" w:rsidRDefault="000103FF" w:rsidP="00D71EFB">
            <w:pPr>
              <w:pStyle w:val="a9"/>
              <w:jc w:val="left"/>
              <w:rPr>
                <w:rFonts w:eastAsia="Times New Roman"/>
                <w:color w:val="0070C0"/>
                <w:lang w:eastAsia="fr-BE"/>
              </w:rPr>
            </w:pPr>
            <w:r w:rsidRPr="000103FF">
              <w:rPr>
                <w:rFonts w:eastAsia="Times New Roman"/>
                <w:color w:val="0070C0"/>
                <w:lang w:eastAsia="fr-BE"/>
              </w:rPr>
              <w:t>1</w:t>
            </w:r>
            <w:r w:rsidR="00A446E7">
              <w:rPr>
                <w:rFonts w:eastAsia="Times New Roman"/>
                <w:color w:val="0070C0"/>
                <w:lang w:eastAsia="fr-BE"/>
              </w:rPr>
              <w:t>5</w:t>
            </w:r>
            <w:r w:rsidRPr="000103FF">
              <w:rPr>
                <w:rFonts w:eastAsia="Times New Roman"/>
                <w:color w:val="0070C0"/>
                <w:lang w:eastAsia="fr-BE"/>
              </w:rPr>
              <w:t>:40 – 1</w:t>
            </w:r>
            <w:r w:rsidR="00A446E7">
              <w:rPr>
                <w:rFonts w:eastAsia="Times New Roman"/>
                <w:color w:val="0070C0"/>
                <w:lang w:eastAsia="fr-BE"/>
              </w:rPr>
              <w:t>5</w:t>
            </w:r>
            <w:r w:rsidRPr="000103FF">
              <w:rPr>
                <w:rFonts w:eastAsia="Times New Roman"/>
                <w:color w:val="0070C0"/>
                <w:lang w:eastAsia="fr-BE"/>
              </w:rPr>
              <w:t>:55</w:t>
            </w:r>
          </w:p>
        </w:tc>
        <w:tc>
          <w:tcPr>
            <w:tcW w:w="7371" w:type="dxa"/>
          </w:tcPr>
          <w:p w:rsidR="00D71EFB" w:rsidRDefault="00D71EFB" w:rsidP="00D71EFB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>Recycle at Source – Raising awareness about used cooking oil recycling in Patras</w:t>
            </w:r>
          </w:p>
          <w:p w:rsidR="00A05010" w:rsidRDefault="00847422" w:rsidP="00D71EFB">
            <w:pPr>
              <w:pStyle w:val="a9"/>
              <w:jc w:val="left"/>
            </w:pPr>
            <w:r w:rsidRPr="00847422">
              <w:t>TasosNikoladakis</w:t>
            </w:r>
          </w:p>
          <w:p w:rsidR="00847422" w:rsidRPr="004C3A38" w:rsidRDefault="00847422" w:rsidP="00D71EFB">
            <w:pPr>
              <w:pStyle w:val="a9"/>
              <w:jc w:val="left"/>
              <w:rPr>
                <w:rFonts w:eastAsia="Times New Roman"/>
                <w:color w:val="4F81BD"/>
                <w:u w:val="single"/>
                <w:lang w:eastAsia="fr-BE"/>
              </w:rPr>
            </w:pPr>
          </w:p>
        </w:tc>
      </w:tr>
      <w:tr w:rsidR="00D71EFB" w:rsidRPr="0033353F" w:rsidTr="000103FF">
        <w:tc>
          <w:tcPr>
            <w:tcW w:w="1668" w:type="dxa"/>
          </w:tcPr>
          <w:p w:rsidR="00D71EFB" w:rsidRPr="000103FF" w:rsidRDefault="000103FF" w:rsidP="00D71EFB">
            <w:pPr>
              <w:pStyle w:val="a9"/>
              <w:jc w:val="left"/>
              <w:rPr>
                <w:color w:val="0070C0"/>
              </w:rPr>
            </w:pPr>
            <w:r w:rsidRPr="000103FF">
              <w:rPr>
                <w:color w:val="0070C0"/>
              </w:rPr>
              <w:t>1</w:t>
            </w:r>
            <w:r w:rsidR="00A446E7">
              <w:rPr>
                <w:color w:val="0070C0"/>
              </w:rPr>
              <w:t>6</w:t>
            </w:r>
            <w:r w:rsidRPr="000103FF">
              <w:rPr>
                <w:color w:val="0070C0"/>
              </w:rPr>
              <w:t>:55 – 1</w:t>
            </w:r>
            <w:r w:rsidR="00A446E7">
              <w:rPr>
                <w:color w:val="0070C0"/>
              </w:rPr>
              <w:t>6</w:t>
            </w:r>
            <w:r w:rsidRPr="000103FF">
              <w:rPr>
                <w:color w:val="0070C0"/>
              </w:rPr>
              <w:t>:10</w:t>
            </w:r>
          </w:p>
        </w:tc>
        <w:tc>
          <w:tcPr>
            <w:tcW w:w="7371" w:type="dxa"/>
          </w:tcPr>
          <w:p w:rsidR="00D71EFB" w:rsidRDefault="00797D39" w:rsidP="00D71EFB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>The activities of Eco Greece in Thessaloniki</w:t>
            </w:r>
          </w:p>
          <w:p w:rsidR="00D71EFB" w:rsidRDefault="00797D39" w:rsidP="00D71EFB">
            <w:pPr>
              <w:pStyle w:val="a9"/>
              <w:jc w:val="left"/>
            </w:pPr>
            <w:r>
              <w:t xml:space="preserve">Niko </w:t>
            </w:r>
            <w:r w:rsidRPr="00797D39">
              <w:t>Aivaliotis</w:t>
            </w:r>
            <w:r>
              <w:t xml:space="preserve"> (to be confirmed)</w:t>
            </w:r>
          </w:p>
          <w:p w:rsidR="00A05010" w:rsidRPr="004C3A38" w:rsidRDefault="00A05010" w:rsidP="00D71EFB">
            <w:pPr>
              <w:pStyle w:val="a9"/>
              <w:jc w:val="left"/>
            </w:pPr>
          </w:p>
        </w:tc>
      </w:tr>
      <w:tr w:rsidR="000103FF" w:rsidRPr="0033353F" w:rsidTr="000103FF">
        <w:tc>
          <w:tcPr>
            <w:tcW w:w="1668" w:type="dxa"/>
          </w:tcPr>
          <w:p w:rsidR="000103FF" w:rsidRPr="000103FF" w:rsidRDefault="000103FF" w:rsidP="00D71EFB">
            <w:pPr>
              <w:pStyle w:val="a9"/>
              <w:jc w:val="left"/>
              <w:rPr>
                <w:color w:val="0070C0"/>
              </w:rPr>
            </w:pPr>
            <w:r w:rsidRPr="000103FF">
              <w:rPr>
                <w:color w:val="0070C0"/>
              </w:rPr>
              <w:t>1</w:t>
            </w:r>
            <w:r w:rsidR="00A446E7">
              <w:rPr>
                <w:color w:val="0070C0"/>
              </w:rPr>
              <w:t>6</w:t>
            </w:r>
            <w:r w:rsidRPr="000103FF">
              <w:rPr>
                <w:color w:val="0070C0"/>
              </w:rPr>
              <w:t>:10 – 1</w:t>
            </w:r>
            <w:r w:rsidR="00A446E7">
              <w:rPr>
                <w:color w:val="0070C0"/>
              </w:rPr>
              <w:t>6</w:t>
            </w:r>
            <w:r w:rsidRPr="000103FF">
              <w:rPr>
                <w:color w:val="0070C0"/>
              </w:rPr>
              <w:t>:20</w:t>
            </w:r>
          </w:p>
        </w:tc>
        <w:tc>
          <w:tcPr>
            <w:tcW w:w="7371" w:type="dxa"/>
          </w:tcPr>
          <w:p w:rsidR="000103FF" w:rsidRDefault="000103FF" w:rsidP="00D71EFB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>Q/A Session</w:t>
            </w:r>
          </w:p>
          <w:p w:rsidR="000103FF" w:rsidRDefault="000103FF" w:rsidP="00D71EFB">
            <w:pPr>
              <w:pStyle w:val="a9"/>
              <w:jc w:val="left"/>
              <w:rPr>
                <w:b/>
              </w:rPr>
            </w:pPr>
          </w:p>
        </w:tc>
      </w:tr>
      <w:tr w:rsidR="00A05010" w:rsidRPr="0033353F" w:rsidTr="000103FF">
        <w:tc>
          <w:tcPr>
            <w:tcW w:w="1668" w:type="dxa"/>
          </w:tcPr>
          <w:p w:rsidR="00A05010" w:rsidRPr="000103FF" w:rsidRDefault="000103FF" w:rsidP="00D71EFB">
            <w:pPr>
              <w:pStyle w:val="a9"/>
              <w:jc w:val="left"/>
              <w:rPr>
                <w:b/>
                <w:color w:val="0070C0"/>
                <w:u w:val="single"/>
              </w:rPr>
            </w:pPr>
            <w:r w:rsidRPr="000103FF">
              <w:rPr>
                <w:b/>
                <w:color w:val="0070C0"/>
                <w:u w:val="single"/>
              </w:rPr>
              <w:t>1</w:t>
            </w:r>
            <w:r w:rsidR="00A446E7">
              <w:rPr>
                <w:b/>
                <w:color w:val="0070C0"/>
                <w:u w:val="single"/>
              </w:rPr>
              <w:t>6</w:t>
            </w:r>
            <w:r w:rsidRPr="000103FF">
              <w:rPr>
                <w:b/>
                <w:color w:val="0070C0"/>
                <w:u w:val="single"/>
              </w:rPr>
              <w:t>:20 – 1</w:t>
            </w:r>
            <w:r w:rsidR="00A446E7">
              <w:rPr>
                <w:b/>
                <w:color w:val="0070C0"/>
                <w:u w:val="single"/>
              </w:rPr>
              <w:t>7</w:t>
            </w:r>
            <w:r w:rsidRPr="000103FF">
              <w:rPr>
                <w:b/>
                <w:color w:val="0070C0"/>
                <w:u w:val="single"/>
              </w:rPr>
              <w:t>:00</w:t>
            </w:r>
          </w:p>
        </w:tc>
        <w:tc>
          <w:tcPr>
            <w:tcW w:w="7371" w:type="dxa"/>
          </w:tcPr>
          <w:p w:rsidR="00A05010" w:rsidRDefault="00A05010" w:rsidP="00D71EFB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>Third Session – How can the European Union create synergies to develop the use of advanced biofuels</w:t>
            </w:r>
            <w:r w:rsidR="00430876">
              <w:rPr>
                <w:b/>
              </w:rPr>
              <w:t xml:space="preserve"> through Biohec Life</w:t>
            </w:r>
          </w:p>
          <w:p w:rsidR="00A05010" w:rsidRDefault="00A05010" w:rsidP="00D71EFB">
            <w:pPr>
              <w:pStyle w:val="a9"/>
              <w:jc w:val="left"/>
              <w:rPr>
                <w:b/>
              </w:rPr>
            </w:pPr>
          </w:p>
        </w:tc>
      </w:tr>
      <w:tr w:rsidR="00D71EFB" w:rsidRPr="00045B0B" w:rsidTr="000103FF">
        <w:tc>
          <w:tcPr>
            <w:tcW w:w="1668" w:type="dxa"/>
          </w:tcPr>
          <w:p w:rsidR="00D71EFB" w:rsidRPr="000103FF" w:rsidRDefault="000103FF" w:rsidP="00D71EFB">
            <w:pPr>
              <w:pStyle w:val="a9"/>
              <w:jc w:val="left"/>
              <w:rPr>
                <w:color w:val="0070C0"/>
              </w:rPr>
            </w:pPr>
            <w:r w:rsidRPr="000103FF">
              <w:rPr>
                <w:color w:val="0070C0"/>
              </w:rPr>
              <w:t>1</w:t>
            </w:r>
            <w:r w:rsidR="00A446E7">
              <w:rPr>
                <w:color w:val="0070C0"/>
              </w:rPr>
              <w:t>6</w:t>
            </w:r>
            <w:r w:rsidRPr="000103FF">
              <w:rPr>
                <w:color w:val="0070C0"/>
              </w:rPr>
              <w:t>:20 – 1</w:t>
            </w:r>
            <w:r w:rsidR="00A446E7">
              <w:rPr>
                <w:color w:val="0070C0"/>
              </w:rPr>
              <w:t>6</w:t>
            </w:r>
            <w:r w:rsidRPr="000103FF">
              <w:rPr>
                <w:color w:val="0070C0"/>
              </w:rPr>
              <w:t>:35</w:t>
            </w:r>
          </w:p>
        </w:tc>
        <w:tc>
          <w:tcPr>
            <w:tcW w:w="7371" w:type="dxa"/>
          </w:tcPr>
          <w:p w:rsidR="00A05010" w:rsidRPr="00A05010" w:rsidRDefault="00A05010" w:rsidP="00A05010">
            <w:pPr>
              <w:pStyle w:val="a9"/>
              <w:jc w:val="left"/>
              <w:rPr>
                <w:b/>
              </w:rPr>
            </w:pPr>
            <w:r w:rsidRPr="00A05010">
              <w:rPr>
                <w:b/>
              </w:rPr>
              <w:t>Situational analysis of the European treatment of used cooking oils</w:t>
            </w:r>
            <w:r>
              <w:rPr>
                <w:b/>
              </w:rPr>
              <w:t>:</w:t>
            </w:r>
          </w:p>
          <w:p w:rsidR="00A05010" w:rsidRDefault="00A05010" w:rsidP="00A05010">
            <w:pPr>
              <w:pStyle w:val="a9"/>
              <w:jc w:val="left"/>
              <w:rPr>
                <w:lang w:val="fr-BE"/>
              </w:rPr>
            </w:pPr>
            <w:r w:rsidRPr="00A05010">
              <w:rPr>
                <w:lang w:val="fr-BE"/>
              </w:rPr>
              <w:t>Mathilde Mosse (Pour La Solidarité)</w:t>
            </w:r>
          </w:p>
          <w:p w:rsidR="00A05010" w:rsidRPr="00A05010" w:rsidRDefault="00A05010" w:rsidP="00E837AF">
            <w:pPr>
              <w:pStyle w:val="a9"/>
              <w:jc w:val="left"/>
              <w:rPr>
                <w:lang w:val="fr-BE"/>
              </w:rPr>
            </w:pPr>
          </w:p>
        </w:tc>
      </w:tr>
      <w:tr w:rsidR="00D71EFB" w:rsidRPr="0033353F" w:rsidTr="000103FF">
        <w:tc>
          <w:tcPr>
            <w:tcW w:w="1668" w:type="dxa"/>
          </w:tcPr>
          <w:p w:rsidR="00D71EFB" w:rsidRPr="000103FF" w:rsidRDefault="000103FF" w:rsidP="00D71EFB">
            <w:pPr>
              <w:pStyle w:val="a9"/>
              <w:jc w:val="left"/>
              <w:rPr>
                <w:color w:val="0070C0"/>
                <w:lang w:val="fr-BE"/>
              </w:rPr>
            </w:pPr>
            <w:r w:rsidRPr="000103FF">
              <w:rPr>
                <w:color w:val="0070C0"/>
                <w:lang w:val="fr-BE"/>
              </w:rPr>
              <w:t>1</w:t>
            </w:r>
            <w:r w:rsidR="00A446E7">
              <w:rPr>
                <w:color w:val="0070C0"/>
                <w:lang w:val="fr-BE"/>
              </w:rPr>
              <w:t>6</w:t>
            </w:r>
            <w:r w:rsidRPr="000103FF">
              <w:rPr>
                <w:color w:val="0070C0"/>
                <w:lang w:val="fr-BE"/>
              </w:rPr>
              <w:t>:35 – 1</w:t>
            </w:r>
            <w:r w:rsidR="00A446E7">
              <w:rPr>
                <w:color w:val="0070C0"/>
                <w:lang w:val="fr-BE"/>
              </w:rPr>
              <w:t>6</w:t>
            </w:r>
            <w:r w:rsidRPr="000103FF">
              <w:rPr>
                <w:color w:val="0070C0"/>
                <w:lang w:val="fr-BE"/>
              </w:rPr>
              <w:t>:50</w:t>
            </w:r>
          </w:p>
        </w:tc>
        <w:tc>
          <w:tcPr>
            <w:tcW w:w="7371" w:type="dxa"/>
          </w:tcPr>
          <w:p w:rsidR="00A05010" w:rsidRDefault="00A05010" w:rsidP="00A05010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 xml:space="preserve">BIOHEC LIFE – </w:t>
            </w:r>
            <w:r w:rsidRPr="003B6580">
              <w:rPr>
                <w:b/>
              </w:rPr>
              <w:t xml:space="preserve">Advanced Biodiesel in </w:t>
            </w:r>
            <w:r>
              <w:rPr>
                <w:b/>
              </w:rPr>
              <w:t xml:space="preserve">a </w:t>
            </w:r>
            <w:r w:rsidRPr="003B6580">
              <w:rPr>
                <w:b/>
              </w:rPr>
              <w:t>circular economy for low carbon public transports</w:t>
            </w:r>
          </w:p>
          <w:p w:rsidR="00A05010" w:rsidRDefault="00A05010" w:rsidP="00A05010">
            <w:pPr>
              <w:pStyle w:val="a9"/>
              <w:jc w:val="left"/>
            </w:pPr>
            <w:r w:rsidRPr="004C3A38">
              <w:t>Michel Millares (GECCO)</w:t>
            </w:r>
          </w:p>
          <w:p w:rsidR="00D71EFB" w:rsidRPr="002F2E1A" w:rsidRDefault="00D71EFB" w:rsidP="00D71EFB">
            <w:pPr>
              <w:pStyle w:val="a9"/>
              <w:jc w:val="left"/>
            </w:pPr>
          </w:p>
        </w:tc>
      </w:tr>
      <w:tr w:rsidR="000103FF" w:rsidRPr="0033353F" w:rsidTr="000103FF">
        <w:trPr>
          <w:trHeight w:val="80"/>
        </w:trPr>
        <w:tc>
          <w:tcPr>
            <w:tcW w:w="1668" w:type="dxa"/>
          </w:tcPr>
          <w:p w:rsidR="000103FF" w:rsidRPr="000103FF" w:rsidRDefault="000103FF" w:rsidP="00D71EFB">
            <w:pPr>
              <w:pStyle w:val="a9"/>
              <w:jc w:val="left"/>
              <w:rPr>
                <w:color w:val="0070C0"/>
                <w:lang w:val="fr-BE"/>
              </w:rPr>
            </w:pPr>
            <w:r w:rsidRPr="000103FF">
              <w:rPr>
                <w:color w:val="0070C0"/>
                <w:lang w:val="fr-BE"/>
              </w:rPr>
              <w:t>1</w:t>
            </w:r>
            <w:r w:rsidR="00A446E7">
              <w:rPr>
                <w:color w:val="0070C0"/>
                <w:lang w:val="fr-BE"/>
              </w:rPr>
              <w:t>6</w:t>
            </w:r>
            <w:r w:rsidRPr="000103FF">
              <w:rPr>
                <w:color w:val="0070C0"/>
                <w:lang w:val="fr-BE"/>
              </w:rPr>
              <w:t>:50 – 1</w:t>
            </w:r>
            <w:r w:rsidR="00A446E7">
              <w:rPr>
                <w:color w:val="0070C0"/>
                <w:lang w:val="fr-BE"/>
              </w:rPr>
              <w:t>7</w:t>
            </w:r>
            <w:r w:rsidRPr="000103FF">
              <w:rPr>
                <w:color w:val="0070C0"/>
                <w:lang w:val="fr-BE"/>
              </w:rPr>
              <w:t>:00</w:t>
            </w:r>
          </w:p>
        </w:tc>
        <w:tc>
          <w:tcPr>
            <w:tcW w:w="7371" w:type="dxa"/>
          </w:tcPr>
          <w:p w:rsidR="000103FF" w:rsidRDefault="000103FF" w:rsidP="00A05010">
            <w:pPr>
              <w:pStyle w:val="a9"/>
              <w:jc w:val="left"/>
              <w:rPr>
                <w:b/>
              </w:rPr>
            </w:pPr>
            <w:r>
              <w:rPr>
                <w:b/>
              </w:rPr>
              <w:t>Q/A Session</w:t>
            </w:r>
          </w:p>
          <w:p w:rsidR="00E837AF" w:rsidRDefault="00E837AF" w:rsidP="00A05010">
            <w:pPr>
              <w:pStyle w:val="a9"/>
              <w:jc w:val="left"/>
              <w:rPr>
                <w:b/>
              </w:rPr>
            </w:pPr>
          </w:p>
        </w:tc>
      </w:tr>
    </w:tbl>
    <w:p w:rsidR="00842344" w:rsidRPr="0033353F" w:rsidRDefault="00842344" w:rsidP="00ED1F2D">
      <w:pPr>
        <w:pStyle w:val="a9"/>
        <w:rPr>
          <w:rFonts w:eastAsia="Times New Roman"/>
          <w:b/>
          <w:color w:val="4F81BD"/>
          <w:u w:val="single"/>
          <w:lang w:eastAsia="fr-BE"/>
        </w:rPr>
      </w:pPr>
    </w:p>
    <w:p w:rsidR="006B36B5" w:rsidRPr="0033353F" w:rsidRDefault="006B36B5" w:rsidP="008855AE"/>
    <w:sectPr w:rsidR="006B36B5" w:rsidRPr="0033353F" w:rsidSect="00275C5D">
      <w:headerReference w:type="default" r:id="rId10"/>
      <w:footerReference w:type="default" r:id="rId11"/>
      <w:pgSz w:w="11900" w:h="16840"/>
      <w:pgMar w:top="1417" w:right="1701" w:bottom="1417" w:left="1701" w:header="680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16" w:rsidRDefault="00706416" w:rsidP="009270FB">
      <w:r>
        <w:separator/>
      </w:r>
    </w:p>
  </w:endnote>
  <w:endnote w:type="continuationSeparator" w:id="1">
    <w:p w:rsidR="00706416" w:rsidRDefault="00706416" w:rsidP="0092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C8" w:rsidRDefault="00B163C8" w:rsidP="008855AE">
    <w:pPr>
      <w:pStyle w:val="a6"/>
      <w:tabs>
        <w:tab w:val="clear" w:pos="4536"/>
        <w:tab w:val="clear" w:pos="9072"/>
        <w:tab w:val="left" w:pos="4710"/>
      </w:tabs>
      <w:ind w:left="-1560" w:right="-1567"/>
      <w:rPr>
        <w:noProof/>
      </w:rPr>
    </w:pPr>
  </w:p>
  <w:p w:rsidR="00833898" w:rsidRDefault="00D94B1F" w:rsidP="008855AE">
    <w:pPr>
      <w:pStyle w:val="a6"/>
      <w:tabs>
        <w:tab w:val="clear" w:pos="4536"/>
        <w:tab w:val="clear" w:pos="9072"/>
        <w:tab w:val="left" w:pos="4710"/>
      </w:tabs>
      <w:ind w:left="-1560" w:right="-1567"/>
      <w:rPr>
        <w:color w:val="FF0000"/>
      </w:rPr>
    </w:pPr>
    <w:r>
      <w:rPr>
        <w:noProof/>
        <w:lang w:val="el-GR"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80010</wp:posOffset>
          </wp:positionV>
          <wp:extent cx="4400550" cy="626745"/>
          <wp:effectExtent l="0" t="0" r="0" b="0"/>
          <wp:wrapSquare wrapText="bothSides"/>
          <wp:docPr id="8" name="image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/>
                  <pic:cNvPicPr preferRelativeResize="0"/>
                </pic:nvPicPr>
                <pic:blipFill rotWithShape="1">
                  <a:blip r:embed="rId1"/>
                  <a:srcRect r="18415"/>
                  <a:stretch/>
                </pic:blipFill>
                <pic:spPr bwMode="auto">
                  <a:xfrm>
                    <a:off x="0" y="0"/>
                    <a:ext cx="4400550" cy="626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33898" w:rsidRDefault="008855AE" w:rsidP="008855AE">
    <w:pPr>
      <w:pStyle w:val="a6"/>
      <w:tabs>
        <w:tab w:val="clear" w:pos="4536"/>
        <w:tab w:val="clear" w:pos="9072"/>
        <w:tab w:val="left" w:pos="3240"/>
      </w:tabs>
      <w:ind w:left="-1560" w:right="-1567"/>
      <w:rPr>
        <w:color w:val="FF0000"/>
      </w:rPr>
    </w:pPr>
    <w:r>
      <w:rPr>
        <w:color w:val="FF0000"/>
      </w:rPr>
      <w:tab/>
    </w:r>
  </w:p>
  <w:p w:rsidR="009270FB" w:rsidRPr="009270FB" w:rsidRDefault="009270FB" w:rsidP="009270FB">
    <w:pPr>
      <w:pStyle w:val="a6"/>
      <w:ind w:left="-1560" w:right="-1567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16" w:rsidRDefault="00706416" w:rsidP="009270FB">
      <w:r>
        <w:separator/>
      </w:r>
    </w:p>
  </w:footnote>
  <w:footnote w:type="continuationSeparator" w:id="1">
    <w:p w:rsidR="00706416" w:rsidRDefault="00706416" w:rsidP="0092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B7" w:rsidRDefault="00B163C8" w:rsidP="00B163C8">
    <w:pPr>
      <w:pStyle w:val="a5"/>
      <w:tabs>
        <w:tab w:val="clear" w:pos="4536"/>
        <w:tab w:val="clear" w:pos="9072"/>
        <w:tab w:val="center" w:pos="4249"/>
      </w:tabs>
    </w:pPr>
    <w:r>
      <w:rPr>
        <w:noProof/>
        <w:lang w:val="el-GR" w:eastAsia="el-G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111760</wp:posOffset>
          </wp:positionV>
          <wp:extent cx="1278255" cy="52387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EU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2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1967865</wp:posOffset>
          </wp:positionH>
          <wp:positionV relativeFrom="paragraph">
            <wp:posOffset>-127000</wp:posOffset>
          </wp:positionV>
          <wp:extent cx="1504950" cy="8572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hec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B1F">
      <w:rPr>
        <w:noProof/>
        <w:lang w:val="el-GR" w:eastAsia="el-GR"/>
      </w:rPr>
      <w:drawing>
        <wp:inline distT="114300" distB="114300" distL="114300" distR="114300">
          <wp:extent cx="888682" cy="643445"/>
          <wp:effectExtent l="0" t="0" r="0" b="0"/>
          <wp:docPr id="10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8682" cy="64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:rsidR="00C13BB7" w:rsidRDefault="00C13BB7" w:rsidP="00D62F4E">
    <w:pPr>
      <w:pStyle w:val="a5"/>
      <w:tabs>
        <w:tab w:val="clear" w:pos="4536"/>
        <w:tab w:val="clear" w:pos="9072"/>
        <w:tab w:val="left" w:pos="411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490"/>
    <w:multiLevelType w:val="hybridMultilevel"/>
    <w:tmpl w:val="E8CC7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9CE"/>
    <w:multiLevelType w:val="hybridMultilevel"/>
    <w:tmpl w:val="C136B5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073F08"/>
    <w:multiLevelType w:val="hybridMultilevel"/>
    <w:tmpl w:val="611625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B24AB5"/>
    <w:multiLevelType w:val="multilevel"/>
    <w:tmpl w:val="684A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16D98"/>
    <w:multiLevelType w:val="hybridMultilevel"/>
    <w:tmpl w:val="595CA3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D96EF3"/>
    <w:multiLevelType w:val="hybridMultilevel"/>
    <w:tmpl w:val="58F2A7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33D7"/>
    <w:multiLevelType w:val="hybridMultilevel"/>
    <w:tmpl w:val="138E87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43C78"/>
    <w:multiLevelType w:val="hybridMultilevel"/>
    <w:tmpl w:val="303CE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A40D2"/>
    <w:multiLevelType w:val="hybridMultilevel"/>
    <w:tmpl w:val="F86AAB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205165"/>
    <w:multiLevelType w:val="hybridMultilevel"/>
    <w:tmpl w:val="8D602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0609E"/>
    <w:multiLevelType w:val="hybridMultilevel"/>
    <w:tmpl w:val="9D7289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80C14"/>
    <w:multiLevelType w:val="hybridMultilevel"/>
    <w:tmpl w:val="2F2630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05E30"/>
    <w:multiLevelType w:val="hybridMultilevel"/>
    <w:tmpl w:val="4CC827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2C4A"/>
    <w:rsid w:val="00005CD0"/>
    <w:rsid w:val="000103FF"/>
    <w:rsid w:val="00045B0B"/>
    <w:rsid w:val="000953AD"/>
    <w:rsid w:val="00125518"/>
    <w:rsid w:val="001679C1"/>
    <w:rsid w:val="00202539"/>
    <w:rsid w:val="00222C4A"/>
    <w:rsid w:val="00224537"/>
    <w:rsid w:val="002431C1"/>
    <w:rsid w:val="002742AF"/>
    <w:rsid w:val="00275C5D"/>
    <w:rsid w:val="00294B26"/>
    <w:rsid w:val="002E3FC8"/>
    <w:rsid w:val="002F2E1A"/>
    <w:rsid w:val="0033353F"/>
    <w:rsid w:val="003462BB"/>
    <w:rsid w:val="00361E4F"/>
    <w:rsid w:val="003B6580"/>
    <w:rsid w:val="003F7877"/>
    <w:rsid w:val="00430876"/>
    <w:rsid w:val="004378A7"/>
    <w:rsid w:val="00462FD1"/>
    <w:rsid w:val="00484D8F"/>
    <w:rsid w:val="004961E8"/>
    <w:rsid w:val="004A1FBB"/>
    <w:rsid w:val="004C3A38"/>
    <w:rsid w:val="004D7582"/>
    <w:rsid w:val="00503AD9"/>
    <w:rsid w:val="00586803"/>
    <w:rsid w:val="005B67C5"/>
    <w:rsid w:val="005F7E92"/>
    <w:rsid w:val="006128C6"/>
    <w:rsid w:val="00643245"/>
    <w:rsid w:val="00673E1C"/>
    <w:rsid w:val="00685731"/>
    <w:rsid w:val="006B36B5"/>
    <w:rsid w:val="006B5E5C"/>
    <w:rsid w:val="00706416"/>
    <w:rsid w:val="007069BB"/>
    <w:rsid w:val="0076486B"/>
    <w:rsid w:val="00797D39"/>
    <w:rsid w:val="007B21E5"/>
    <w:rsid w:val="007C3F2C"/>
    <w:rsid w:val="007E675D"/>
    <w:rsid w:val="007F5636"/>
    <w:rsid w:val="00810DA1"/>
    <w:rsid w:val="00811F50"/>
    <w:rsid w:val="00832BA7"/>
    <w:rsid w:val="00833898"/>
    <w:rsid w:val="00842344"/>
    <w:rsid w:val="0084584D"/>
    <w:rsid w:val="00847422"/>
    <w:rsid w:val="008749E0"/>
    <w:rsid w:val="00875358"/>
    <w:rsid w:val="008855AE"/>
    <w:rsid w:val="008B6E9B"/>
    <w:rsid w:val="008D25FC"/>
    <w:rsid w:val="0091610F"/>
    <w:rsid w:val="00916D59"/>
    <w:rsid w:val="009242F6"/>
    <w:rsid w:val="009270FB"/>
    <w:rsid w:val="00944B52"/>
    <w:rsid w:val="009758B6"/>
    <w:rsid w:val="009862F7"/>
    <w:rsid w:val="00994FD1"/>
    <w:rsid w:val="0099524F"/>
    <w:rsid w:val="00A05010"/>
    <w:rsid w:val="00A446E7"/>
    <w:rsid w:val="00A83C3A"/>
    <w:rsid w:val="00AA1CD1"/>
    <w:rsid w:val="00AE65E3"/>
    <w:rsid w:val="00AF0E2E"/>
    <w:rsid w:val="00B002C5"/>
    <w:rsid w:val="00B1043F"/>
    <w:rsid w:val="00B1153C"/>
    <w:rsid w:val="00B163C8"/>
    <w:rsid w:val="00B17F34"/>
    <w:rsid w:val="00B5143F"/>
    <w:rsid w:val="00B90B78"/>
    <w:rsid w:val="00B91A96"/>
    <w:rsid w:val="00B92733"/>
    <w:rsid w:val="00BA4C92"/>
    <w:rsid w:val="00BA724A"/>
    <w:rsid w:val="00BB0D83"/>
    <w:rsid w:val="00C13BB7"/>
    <w:rsid w:val="00C1495F"/>
    <w:rsid w:val="00C211BF"/>
    <w:rsid w:val="00C33916"/>
    <w:rsid w:val="00C51445"/>
    <w:rsid w:val="00C747A9"/>
    <w:rsid w:val="00C800BE"/>
    <w:rsid w:val="00C91F2C"/>
    <w:rsid w:val="00CA01A0"/>
    <w:rsid w:val="00CD69F0"/>
    <w:rsid w:val="00D234EA"/>
    <w:rsid w:val="00D244E2"/>
    <w:rsid w:val="00D55022"/>
    <w:rsid w:val="00D62F4E"/>
    <w:rsid w:val="00D71EFB"/>
    <w:rsid w:val="00D75C94"/>
    <w:rsid w:val="00D93FDC"/>
    <w:rsid w:val="00D94B1F"/>
    <w:rsid w:val="00DA6210"/>
    <w:rsid w:val="00DB3C63"/>
    <w:rsid w:val="00DD253A"/>
    <w:rsid w:val="00DF4845"/>
    <w:rsid w:val="00E10324"/>
    <w:rsid w:val="00E10C68"/>
    <w:rsid w:val="00E10CF3"/>
    <w:rsid w:val="00E12A7D"/>
    <w:rsid w:val="00E150E8"/>
    <w:rsid w:val="00E353A4"/>
    <w:rsid w:val="00E44173"/>
    <w:rsid w:val="00E837AF"/>
    <w:rsid w:val="00ED1F2D"/>
    <w:rsid w:val="00ED6DD3"/>
    <w:rsid w:val="00EE7217"/>
    <w:rsid w:val="00F50ADE"/>
    <w:rsid w:val="00F8577C"/>
    <w:rsid w:val="00F95B65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D"/>
    <w:pPr>
      <w:spacing w:after="120"/>
      <w:jc w:val="both"/>
    </w:pPr>
    <w:rPr>
      <w:rFonts w:asciiTheme="majorHAnsi" w:hAnsiTheme="majorHAnsi"/>
      <w:sz w:val="24"/>
      <w:szCs w:val="24"/>
      <w:lang w:val="en-GB" w:eastAsia="es-ES_tradnl"/>
    </w:rPr>
  </w:style>
  <w:style w:type="paragraph" w:styleId="1">
    <w:name w:val="heading 1"/>
    <w:basedOn w:val="a"/>
    <w:next w:val="a"/>
    <w:link w:val="1Char"/>
    <w:uiPriority w:val="9"/>
    <w:qFormat/>
    <w:rsid w:val="004C3A38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65E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4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270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0FB"/>
    <w:rPr>
      <w:rFonts w:ascii="Tahoma" w:hAnsi="Tahoma" w:cs="Tahoma"/>
      <w:sz w:val="16"/>
      <w:szCs w:val="16"/>
      <w:lang w:val="en-GB" w:eastAsia="es-ES_tradnl"/>
    </w:rPr>
  </w:style>
  <w:style w:type="paragraph" w:styleId="a5">
    <w:name w:val="header"/>
    <w:basedOn w:val="a"/>
    <w:link w:val="Char0"/>
    <w:uiPriority w:val="99"/>
    <w:unhideWhenUsed/>
    <w:rsid w:val="009270FB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basedOn w:val="a0"/>
    <w:link w:val="a5"/>
    <w:uiPriority w:val="99"/>
    <w:rsid w:val="009270FB"/>
    <w:rPr>
      <w:sz w:val="24"/>
      <w:szCs w:val="24"/>
      <w:lang w:val="en-GB" w:eastAsia="es-ES_tradnl"/>
    </w:rPr>
  </w:style>
  <w:style w:type="paragraph" w:styleId="a6">
    <w:name w:val="footer"/>
    <w:basedOn w:val="a"/>
    <w:link w:val="Char1"/>
    <w:uiPriority w:val="99"/>
    <w:unhideWhenUsed/>
    <w:rsid w:val="009270FB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basedOn w:val="a0"/>
    <w:link w:val="a6"/>
    <w:uiPriority w:val="99"/>
    <w:rsid w:val="009270FB"/>
    <w:rPr>
      <w:sz w:val="24"/>
      <w:szCs w:val="24"/>
      <w:lang w:val="en-GB" w:eastAsia="es-ES_tradnl"/>
    </w:rPr>
  </w:style>
  <w:style w:type="paragraph" w:styleId="a7">
    <w:name w:val="Title"/>
    <w:basedOn w:val="a"/>
    <w:next w:val="a"/>
    <w:link w:val="Char2"/>
    <w:uiPriority w:val="10"/>
    <w:qFormat/>
    <w:rsid w:val="00275C5D"/>
    <w:pPr>
      <w:framePr w:wrap="around" w:vAnchor="text" w:hAnchor="text" w:y="1"/>
      <w:spacing w:after="300"/>
      <w:contextualSpacing/>
    </w:pPr>
    <w:rPr>
      <w:rFonts w:eastAsiaTheme="majorEastAsia" w:cstheme="majorBidi"/>
      <w:color w:val="76923C"/>
      <w:spacing w:val="5"/>
      <w:kern w:val="28"/>
      <w:sz w:val="36"/>
      <w:szCs w:val="52"/>
    </w:rPr>
  </w:style>
  <w:style w:type="character" w:customStyle="1" w:styleId="Char2">
    <w:name w:val="Τίτλος Char"/>
    <w:basedOn w:val="a0"/>
    <w:link w:val="a7"/>
    <w:uiPriority w:val="10"/>
    <w:rsid w:val="00275C5D"/>
    <w:rPr>
      <w:rFonts w:asciiTheme="majorHAnsi" w:eastAsiaTheme="majorEastAsia" w:hAnsiTheme="majorHAnsi" w:cstheme="majorBidi"/>
      <w:color w:val="76923C"/>
      <w:spacing w:val="5"/>
      <w:kern w:val="28"/>
      <w:sz w:val="36"/>
      <w:szCs w:val="52"/>
      <w:lang w:val="en-GB" w:eastAsia="es-ES_tradnl"/>
    </w:rPr>
  </w:style>
  <w:style w:type="character" w:customStyle="1" w:styleId="2Char">
    <w:name w:val="Επικεφαλίδα 2 Char"/>
    <w:basedOn w:val="a0"/>
    <w:link w:val="2"/>
    <w:uiPriority w:val="9"/>
    <w:rsid w:val="00AE65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s-ES_tradnl"/>
    </w:rPr>
  </w:style>
  <w:style w:type="character" w:styleId="a8">
    <w:name w:val="Intense Emphasis"/>
    <w:basedOn w:val="a0"/>
    <w:uiPriority w:val="21"/>
    <w:qFormat/>
    <w:rsid w:val="00D93FDC"/>
    <w:rPr>
      <w:i/>
      <w:iCs/>
      <w:color w:val="4F81BD" w:themeColor="accent1"/>
      <w:u w:val="single"/>
    </w:rPr>
  </w:style>
  <w:style w:type="character" w:customStyle="1" w:styleId="apple-converted-space">
    <w:name w:val="apple-converted-space"/>
    <w:basedOn w:val="a0"/>
    <w:rsid w:val="00202539"/>
  </w:style>
  <w:style w:type="character" w:styleId="-">
    <w:name w:val="Hyperlink"/>
    <w:basedOn w:val="a0"/>
    <w:uiPriority w:val="99"/>
    <w:unhideWhenUsed/>
    <w:rsid w:val="00B17F34"/>
    <w:rPr>
      <w:color w:val="4F6228" w:themeColor="accent3" w:themeShade="80"/>
      <w:u w:val="single"/>
    </w:rPr>
  </w:style>
  <w:style w:type="paragraph" w:styleId="a9">
    <w:name w:val="No Spacing"/>
    <w:uiPriority w:val="1"/>
    <w:qFormat/>
    <w:rsid w:val="00202539"/>
    <w:pPr>
      <w:jc w:val="both"/>
    </w:pPr>
    <w:rPr>
      <w:rFonts w:asciiTheme="majorHAnsi" w:hAnsiTheme="majorHAnsi"/>
      <w:sz w:val="24"/>
      <w:szCs w:val="24"/>
      <w:lang w:val="en-GB" w:eastAsia="es-ES_tradnl"/>
    </w:rPr>
  </w:style>
  <w:style w:type="table" w:styleId="aa">
    <w:name w:val="Table Grid"/>
    <w:basedOn w:val="a1"/>
    <w:uiPriority w:val="59"/>
    <w:rsid w:val="00ED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D75C94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A01A0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CA01A0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CA01A0"/>
    <w:rPr>
      <w:rFonts w:asciiTheme="majorHAnsi" w:hAnsiTheme="majorHAnsi"/>
      <w:lang w:val="en-GB" w:eastAsia="es-ES_tradnl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A01A0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CA01A0"/>
    <w:rPr>
      <w:rFonts w:asciiTheme="majorHAnsi" w:hAnsiTheme="majorHAnsi"/>
      <w:b/>
      <w:bCs/>
      <w:lang w:val="en-GB" w:eastAsia="es-ES_tradnl"/>
    </w:rPr>
  </w:style>
  <w:style w:type="paragraph" w:styleId="ae">
    <w:name w:val="Revision"/>
    <w:hidden/>
    <w:uiPriority w:val="99"/>
    <w:semiHidden/>
    <w:rsid w:val="00CA01A0"/>
    <w:rPr>
      <w:rFonts w:asciiTheme="majorHAnsi" w:hAnsiTheme="majorHAnsi"/>
      <w:sz w:val="24"/>
      <w:szCs w:val="24"/>
      <w:lang w:val="en-GB" w:eastAsia="es-ES_tradnl"/>
    </w:rPr>
  </w:style>
  <w:style w:type="character" w:customStyle="1" w:styleId="1Char">
    <w:name w:val="Επικεφαλίδα 1 Char"/>
    <w:basedOn w:val="a0"/>
    <w:link w:val="1"/>
    <w:uiPriority w:val="9"/>
    <w:rsid w:val="004C3A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D"/>
    <w:pPr>
      <w:spacing w:after="120"/>
      <w:jc w:val="both"/>
    </w:pPr>
    <w:rPr>
      <w:rFonts w:asciiTheme="majorHAnsi" w:hAnsiTheme="majorHAnsi"/>
      <w:sz w:val="24"/>
      <w:szCs w:val="24"/>
      <w:lang w:val="en-GB" w:eastAsia="es-ES_tradnl"/>
    </w:rPr>
  </w:style>
  <w:style w:type="paragraph" w:styleId="Titre1">
    <w:name w:val="heading 1"/>
    <w:basedOn w:val="Normal"/>
    <w:next w:val="Normal"/>
    <w:link w:val="Titre1Car"/>
    <w:uiPriority w:val="9"/>
    <w:qFormat/>
    <w:rsid w:val="004C3A38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65E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C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7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0FB"/>
    <w:rPr>
      <w:rFonts w:ascii="Tahoma" w:hAnsi="Tahoma" w:cs="Tahoma"/>
      <w:sz w:val="16"/>
      <w:szCs w:val="16"/>
      <w:lang w:val="en-GB" w:eastAsia="es-ES_tradnl"/>
    </w:rPr>
  </w:style>
  <w:style w:type="paragraph" w:styleId="En-tte">
    <w:name w:val="header"/>
    <w:basedOn w:val="Normal"/>
    <w:link w:val="En-tteCar"/>
    <w:uiPriority w:val="99"/>
    <w:unhideWhenUsed/>
    <w:rsid w:val="009270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0FB"/>
    <w:rPr>
      <w:sz w:val="24"/>
      <w:szCs w:val="24"/>
      <w:lang w:val="en-GB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9270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0FB"/>
    <w:rPr>
      <w:sz w:val="24"/>
      <w:szCs w:val="24"/>
      <w:lang w:val="en-GB" w:eastAsia="es-ES_tradnl"/>
    </w:rPr>
  </w:style>
  <w:style w:type="paragraph" w:styleId="Titre">
    <w:name w:val="Title"/>
    <w:basedOn w:val="Normal"/>
    <w:next w:val="Normal"/>
    <w:link w:val="TitreCar"/>
    <w:uiPriority w:val="10"/>
    <w:qFormat/>
    <w:rsid w:val="00275C5D"/>
    <w:pPr>
      <w:framePr w:wrap="around" w:vAnchor="text" w:hAnchor="text" w:y="1"/>
      <w:spacing w:after="300"/>
      <w:contextualSpacing/>
    </w:pPr>
    <w:rPr>
      <w:rFonts w:eastAsiaTheme="majorEastAsia" w:cstheme="majorBidi"/>
      <w:color w:val="76923C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5C5D"/>
    <w:rPr>
      <w:rFonts w:asciiTheme="majorHAnsi" w:eastAsiaTheme="majorEastAsia" w:hAnsiTheme="majorHAnsi" w:cstheme="majorBidi"/>
      <w:color w:val="76923C"/>
      <w:spacing w:val="5"/>
      <w:kern w:val="28"/>
      <w:sz w:val="36"/>
      <w:szCs w:val="52"/>
      <w:lang w:val="en-GB" w:eastAsia="es-ES_tradnl"/>
    </w:rPr>
  </w:style>
  <w:style w:type="character" w:customStyle="1" w:styleId="Titre2Car">
    <w:name w:val="Titre 2 Car"/>
    <w:basedOn w:val="Policepardfaut"/>
    <w:link w:val="Titre2"/>
    <w:uiPriority w:val="9"/>
    <w:rsid w:val="00AE65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s-ES_tradnl"/>
    </w:rPr>
  </w:style>
  <w:style w:type="character" w:styleId="Emphaseintense">
    <w:name w:val="Intense Emphasis"/>
    <w:basedOn w:val="Policepardfaut"/>
    <w:uiPriority w:val="21"/>
    <w:qFormat/>
    <w:rsid w:val="00D93FDC"/>
    <w:rPr>
      <w:i/>
      <w:iCs/>
      <w:color w:val="4F81BD" w:themeColor="accent1"/>
      <w:u w:val="single"/>
    </w:rPr>
  </w:style>
  <w:style w:type="character" w:customStyle="1" w:styleId="apple-converted-space">
    <w:name w:val="apple-converted-space"/>
    <w:basedOn w:val="Policepardfaut"/>
    <w:rsid w:val="00202539"/>
  </w:style>
  <w:style w:type="character" w:styleId="Lienhypertexte">
    <w:name w:val="Hyperlink"/>
    <w:basedOn w:val="Policepardfaut"/>
    <w:uiPriority w:val="99"/>
    <w:unhideWhenUsed/>
    <w:rsid w:val="00B17F34"/>
    <w:rPr>
      <w:color w:val="4F6228" w:themeColor="accent3" w:themeShade="80"/>
      <w:u w:val="single"/>
    </w:rPr>
  </w:style>
  <w:style w:type="paragraph" w:styleId="Sansinterligne">
    <w:name w:val="No Spacing"/>
    <w:uiPriority w:val="1"/>
    <w:qFormat/>
    <w:rsid w:val="00202539"/>
    <w:pPr>
      <w:jc w:val="both"/>
    </w:pPr>
    <w:rPr>
      <w:rFonts w:asciiTheme="majorHAnsi" w:hAnsiTheme="majorHAnsi"/>
      <w:sz w:val="24"/>
      <w:szCs w:val="24"/>
      <w:lang w:val="en-GB" w:eastAsia="es-ES_tradnl"/>
    </w:rPr>
  </w:style>
  <w:style w:type="table" w:styleId="Grilledutableau">
    <w:name w:val="Table Grid"/>
    <w:basedOn w:val="TableauNormal"/>
    <w:uiPriority w:val="59"/>
    <w:rsid w:val="00ED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75C9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A01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01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01A0"/>
    <w:rPr>
      <w:rFonts w:asciiTheme="majorHAnsi" w:hAnsiTheme="majorHAnsi"/>
      <w:lang w:val="en-GB" w:eastAsia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1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1A0"/>
    <w:rPr>
      <w:rFonts w:asciiTheme="majorHAnsi" w:hAnsiTheme="majorHAnsi"/>
      <w:b/>
      <w:bCs/>
      <w:lang w:val="en-GB" w:eastAsia="es-ES_tradnl"/>
    </w:rPr>
  </w:style>
  <w:style w:type="paragraph" w:styleId="Rvision">
    <w:name w:val="Revision"/>
    <w:hidden/>
    <w:uiPriority w:val="99"/>
    <w:semiHidden/>
    <w:rsid w:val="00CA01A0"/>
    <w:rPr>
      <w:rFonts w:asciiTheme="majorHAnsi" w:hAnsiTheme="majorHAnsi"/>
      <w:sz w:val="24"/>
      <w:szCs w:val="24"/>
      <w:lang w:val="en-GB" w:eastAsia="es-ES_tradnl"/>
    </w:rPr>
  </w:style>
  <w:style w:type="character" w:customStyle="1" w:styleId="Titre1Car">
    <w:name w:val="Titre 1 Car"/>
    <w:basedOn w:val="Policepardfaut"/>
    <w:link w:val="Titre1"/>
    <w:uiPriority w:val="9"/>
    <w:rsid w:val="004C3A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eus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ieu.rama@rreuse.org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202F-5970-4989-AA61-39069602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 Rosa Gaspar</dc:creator>
  <cp:lastModifiedBy>user</cp:lastModifiedBy>
  <cp:revision>2</cp:revision>
  <cp:lastPrinted>2016-05-13T07:33:00Z</cp:lastPrinted>
  <dcterms:created xsi:type="dcterms:W3CDTF">2018-06-20T09:30:00Z</dcterms:created>
  <dcterms:modified xsi:type="dcterms:W3CDTF">2018-06-20T09:30:00Z</dcterms:modified>
</cp:coreProperties>
</file>